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9" w:rsidRPr="00353489" w:rsidRDefault="00353489" w:rsidP="00353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Теми наукових семінарів кафедри неорганічної хімії 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br/>
        <w:t xml:space="preserve">на 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uk-UA"/>
        </w:rPr>
        <w:t>I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семестр 201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6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/201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7</w:t>
      </w:r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н.р</w:t>
      </w:r>
      <w:proofErr w:type="spellEnd"/>
      <w:r w:rsidRPr="00353489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.</w:t>
      </w:r>
    </w:p>
    <w:p w:rsidR="00353489" w:rsidRPr="00353489" w:rsidRDefault="00353489" w:rsidP="0035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348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bookmarkStart w:id="0" w:name="_GoBack"/>
      <w:bookmarkEnd w:id="0"/>
      <w:r w:rsidRPr="0035348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42"/>
        <w:gridCol w:w="4486"/>
        <w:gridCol w:w="2708"/>
      </w:tblGrid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Дата, час і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місце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проведення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доповіді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Доповідач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 вересня,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Система тестування ЛНУ ім. Івана Франка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Петрів В.Ф.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 вересня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Врахування кристалічних закономірностей при визначенні будови речовини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Аксельруд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Л.Г.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вересня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uk-UA"/>
              </w:rPr>
              <w:t>45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Дзеркальна зала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Department of Inorganic Chemistry and its activity for ICDD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Gladyshevskii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R.E.,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Demchenko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P.Yu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 вересня,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Актова зала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Ternary system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Pd-Ga-Sb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at 500°C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Matselko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O.,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Burkhardt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U.,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br/>
              <w:t xml:space="preserve">Grin Yu.,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Gladyshevskii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 xml:space="preserve"> R.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 жовтня,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Вплив легування на термоелектричні властивості скутерудиту СoSb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Стадник Ю.В.,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Ромака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Л.П.,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Горинь А.М.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листопада, 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Кристалічні структури та фізичні властивості карбідів систем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Tb-{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Fe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Ni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}-C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Левицький В.О.,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Бабіжецький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В.С.,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Котур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Б.Я.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 листопада, 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Координаційні сполуки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фосфафероценів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Сливка Ю.І.,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Павлюк О.В.,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Лук’янов М.Ю.,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Миськів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М.Г.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грудня,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Тверді розчини заміщення на основі сполук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Gd</w:t>
            </w:r>
            <w:r w:rsidRPr="00353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T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Pr="00353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T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=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Ni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Горяча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М.М.,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Ничипорук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Г.П.,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Заремба В.І.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 грудня,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Електрохімічне та газове гідрування сплавів, які містять магній та літій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Кордан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В.М.,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Тарасюк І.І.,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Ощаповський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І.В.,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Зелінська О.Я.,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Дмитрів Г.С.,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Павлюк В.В.</w:t>
            </w:r>
          </w:p>
        </w:tc>
      </w:tr>
      <w:tr w:rsidR="00353489" w:rsidRPr="00353489" w:rsidTr="0035348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 січня,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00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№2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досягнень Львівської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кристалохімічної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школи</w:t>
            </w:r>
          </w:p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89" w:rsidRPr="00353489" w:rsidRDefault="00353489" w:rsidP="0035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Гладишевський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Р.Є.</w:t>
            </w:r>
          </w:p>
        </w:tc>
      </w:tr>
    </w:tbl>
    <w:p w:rsidR="00353489" w:rsidRPr="00353489" w:rsidRDefault="00353489" w:rsidP="00353489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348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Завідувач кафедри неорганічної хімії,</w:t>
      </w:r>
    </w:p>
    <w:p w:rsidR="00353489" w:rsidRPr="00353489" w:rsidRDefault="00353489" w:rsidP="00353489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3489">
        <w:rPr>
          <w:rFonts w:ascii="Times New Roman" w:eastAsia="Times New Roman" w:hAnsi="Times New Roman" w:cs="Times New Roman"/>
          <w:sz w:val="28"/>
          <w:szCs w:val="24"/>
          <w:lang w:eastAsia="uk-UA"/>
        </w:rPr>
        <w:t>член-кореспондент НАН України, професор</w:t>
      </w:r>
      <w:r w:rsidRPr="00353489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Р.Є. </w:t>
      </w:r>
      <w:proofErr w:type="spellStart"/>
      <w:r w:rsidRPr="00353489">
        <w:rPr>
          <w:rFonts w:ascii="Times New Roman" w:eastAsia="Times New Roman" w:hAnsi="Times New Roman" w:cs="Times New Roman"/>
          <w:sz w:val="28"/>
          <w:szCs w:val="24"/>
          <w:lang w:eastAsia="uk-UA"/>
        </w:rPr>
        <w:t>Гладишевський</w:t>
      </w:r>
      <w:proofErr w:type="spellEnd"/>
    </w:p>
    <w:p w:rsidR="00BF49C1" w:rsidRDefault="00BF49C1"/>
    <w:sectPr w:rsidR="00BF4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9"/>
    <w:rsid w:val="00353489"/>
    <w:rsid w:val="00B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Greror</dc:creator>
  <cp:lastModifiedBy>Greror</cp:lastModifiedBy>
  <cp:revision>1</cp:revision>
  <dcterms:created xsi:type="dcterms:W3CDTF">2017-01-05T09:31:00Z</dcterms:created>
  <dcterms:modified xsi:type="dcterms:W3CDTF">2017-01-05T09:32:00Z</dcterms:modified>
</cp:coreProperties>
</file>